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F7EA4" w:rsidRDefault="0052171C" w:rsidP="0052171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2171C">
        <w:rPr>
          <w:rFonts w:ascii="Times New Roman" w:hAnsi="Times New Roman" w:cs="Times New Roman"/>
          <w:b/>
          <w:sz w:val="28"/>
          <w:szCs w:val="28"/>
        </w:rPr>
        <w:t xml:space="preserve">Указания к выполнению </w:t>
      </w:r>
      <w:r>
        <w:rPr>
          <w:rFonts w:ascii="Times New Roman" w:hAnsi="Times New Roman" w:cs="Times New Roman"/>
          <w:b/>
          <w:sz w:val="28"/>
          <w:szCs w:val="28"/>
        </w:rPr>
        <w:t>курсового проекта</w:t>
      </w:r>
      <w:r w:rsidRPr="0052171C">
        <w:rPr>
          <w:rFonts w:ascii="Times New Roman" w:hAnsi="Times New Roman" w:cs="Times New Roman"/>
          <w:b/>
          <w:sz w:val="28"/>
          <w:szCs w:val="28"/>
        </w:rPr>
        <w:t xml:space="preserve"> по курсу </w:t>
      </w:r>
    </w:p>
    <w:p w:rsidR="001B43FC" w:rsidRDefault="003F7EA4" w:rsidP="0052171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F7EA4">
        <w:rPr>
          <w:rFonts w:ascii="Times New Roman" w:hAnsi="Times New Roman" w:cs="Times New Roman"/>
          <w:b/>
          <w:sz w:val="28"/>
          <w:szCs w:val="28"/>
        </w:rPr>
        <w:t>Проектирование инженерно-геодезических работ</w:t>
      </w:r>
      <w:r>
        <w:rPr>
          <w:rFonts w:ascii="Times New Roman" w:hAnsi="Times New Roman" w:cs="Times New Roman"/>
          <w:b/>
          <w:sz w:val="28"/>
          <w:szCs w:val="28"/>
        </w:rPr>
        <w:t xml:space="preserve"> (</w:t>
      </w:r>
      <w:r w:rsidR="0052171C" w:rsidRPr="0052171C">
        <w:rPr>
          <w:rFonts w:ascii="Times New Roman" w:hAnsi="Times New Roman" w:cs="Times New Roman"/>
          <w:b/>
          <w:sz w:val="28"/>
          <w:szCs w:val="28"/>
        </w:rPr>
        <w:t>ПИГР</w:t>
      </w:r>
      <w:r>
        <w:rPr>
          <w:rFonts w:ascii="Times New Roman" w:hAnsi="Times New Roman" w:cs="Times New Roman"/>
          <w:b/>
          <w:sz w:val="28"/>
          <w:szCs w:val="28"/>
        </w:rPr>
        <w:t>)</w:t>
      </w:r>
      <w:bookmarkStart w:id="0" w:name="_GoBack"/>
      <w:bookmarkEnd w:id="0"/>
    </w:p>
    <w:p w:rsidR="0052171C" w:rsidRDefault="0052171C" w:rsidP="0052171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2171C" w:rsidRPr="00393DB1" w:rsidRDefault="0052171C" w:rsidP="00DB2254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93DB1">
        <w:rPr>
          <w:rFonts w:ascii="Times New Roman" w:hAnsi="Times New Roman" w:cs="Times New Roman"/>
          <w:b/>
          <w:sz w:val="28"/>
          <w:szCs w:val="28"/>
        </w:rPr>
        <w:t>1. Название курсового проекта:</w:t>
      </w:r>
    </w:p>
    <w:p w:rsidR="0052171C" w:rsidRDefault="0052171C" w:rsidP="00DB225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"Проект производства геодезических работ для сопровождения строительства жилого дома по адресу: (Адрес места жительства студента)</w:t>
      </w:r>
      <w:r w:rsidR="002637E1">
        <w:rPr>
          <w:rFonts w:ascii="Times New Roman" w:hAnsi="Times New Roman" w:cs="Times New Roman"/>
          <w:sz w:val="28"/>
          <w:szCs w:val="28"/>
        </w:rPr>
        <w:t>"</w:t>
      </w:r>
    </w:p>
    <w:p w:rsidR="0052171C" w:rsidRPr="00393DB1" w:rsidRDefault="0052171C" w:rsidP="00DB2254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93DB1">
        <w:rPr>
          <w:rFonts w:ascii="Times New Roman" w:hAnsi="Times New Roman" w:cs="Times New Roman"/>
          <w:b/>
          <w:sz w:val="28"/>
          <w:szCs w:val="28"/>
        </w:rPr>
        <w:t xml:space="preserve">2. Исходные </w:t>
      </w:r>
      <w:proofErr w:type="gramStart"/>
      <w:r w:rsidRPr="00393DB1">
        <w:rPr>
          <w:rFonts w:ascii="Times New Roman" w:hAnsi="Times New Roman" w:cs="Times New Roman"/>
          <w:b/>
          <w:sz w:val="28"/>
          <w:szCs w:val="28"/>
        </w:rPr>
        <w:t xml:space="preserve">данные </w:t>
      </w:r>
      <w:r w:rsidR="002637E1" w:rsidRPr="00393DB1">
        <w:rPr>
          <w:rFonts w:ascii="Times New Roman" w:hAnsi="Times New Roman" w:cs="Times New Roman"/>
          <w:b/>
          <w:sz w:val="28"/>
          <w:szCs w:val="28"/>
        </w:rPr>
        <w:t>:</w:t>
      </w:r>
      <w:proofErr w:type="gramEnd"/>
    </w:p>
    <w:p w:rsidR="002637E1" w:rsidRDefault="002637E1" w:rsidP="00DB225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рабочий чертёж (типового) монтажного горизонта жилого дома - выдаётся преподавателем с указанием количества этажей (от 12 до 25) или предоставляется студентом, если есть такая возможность;</w:t>
      </w:r>
    </w:p>
    <w:p w:rsidR="002637E1" w:rsidRDefault="002637E1" w:rsidP="00DB225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картографический материал </w:t>
      </w:r>
      <w:r w:rsidR="000909A9">
        <w:rPr>
          <w:rFonts w:ascii="Times New Roman" w:hAnsi="Times New Roman" w:cs="Times New Roman"/>
          <w:sz w:val="28"/>
          <w:szCs w:val="28"/>
        </w:rPr>
        <w:t>в М 1/2000-1/5000. Возможно использование карты навигатора из Интернета</w:t>
      </w:r>
      <w:r w:rsidR="002C1269">
        <w:rPr>
          <w:rFonts w:ascii="Times New Roman" w:hAnsi="Times New Roman" w:cs="Times New Roman"/>
          <w:sz w:val="28"/>
          <w:szCs w:val="28"/>
        </w:rPr>
        <w:t xml:space="preserve"> (на А4)</w:t>
      </w:r>
      <w:r w:rsidR="000909A9">
        <w:rPr>
          <w:rFonts w:ascii="Times New Roman" w:hAnsi="Times New Roman" w:cs="Times New Roman"/>
          <w:sz w:val="28"/>
          <w:szCs w:val="28"/>
        </w:rPr>
        <w:t xml:space="preserve"> с местом расположения строящегося дома (условно принимается частный сектор -</w:t>
      </w:r>
      <w:r w:rsidR="00DB2254">
        <w:rPr>
          <w:rFonts w:ascii="Times New Roman" w:hAnsi="Times New Roman" w:cs="Times New Roman"/>
          <w:sz w:val="28"/>
          <w:szCs w:val="28"/>
        </w:rPr>
        <w:t xml:space="preserve"> </w:t>
      </w:r>
      <w:r w:rsidR="000909A9">
        <w:rPr>
          <w:rFonts w:ascii="Times New Roman" w:hAnsi="Times New Roman" w:cs="Times New Roman"/>
          <w:sz w:val="28"/>
          <w:szCs w:val="28"/>
        </w:rPr>
        <w:t>дома попадающие в зону строительства</w:t>
      </w:r>
      <w:r w:rsidR="00DB2254">
        <w:rPr>
          <w:rFonts w:ascii="Times New Roman" w:hAnsi="Times New Roman" w:cs="Times New Roman"/>
          <w:sz w:val="28"/>
          <w:szCs w:val="28"/>
        </w:rPr>
        <w:t xml:space="preserve"> под снос);</w:t>
      </w:r>
    </w:p>
    <w:p w:rsidR="00DB2254" w:rsidRDefault="00DB2254" w:rsidP="00DB225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на "карте" рисуется сетка 10*10 см, задаётся произвольный масштаб по визуальному представлению студентом знакомых </w:t>
      </w:r>
      <w:proofErr w:type="gramStart"/>
      <w:r>
        <w:rPr>
          <w:rFonts w:ascii="Times New Roman" w:hAnsi="Times New Roman" w:cs="Times New Roman"/>
          <w:sz w:val="28"/>
          <w:szCs w:val="28"/>
        </w:rPr>
        <w:t>расстояний  до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двух значащих цифр (напр. М 1/2700) и начало системы координат в левом нижнем углу карты (напр. Х=10000, У=10000</w:t>
      </w:r>
      <w:r w:rsidR="005D52C8">
        <w:rPr>
          <w:rFonts w:ascii="Times New Roman" w:hAnsi="Times New Roman" w:cs="Times New Roman"/>
          <w:sz w:val="28"/>
          <w:szCs w:val="28"/>
        </w:rPr>
        <w:t>м);</w:t>
      </w:r>
    </w:p>
    <w:p w:rsidR="005D52C8" w:rsidRDefault="005D52C8" w:rsidP="00DB225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преподаватель наносит на картографическом материале положение двух пунктов городской полигонометрии для создания планово-высотного обоснования</w:t>
      </w:r>
      <w:r w:rsidR="00393DB1">
        <w:rPr>
          <w:rFonts w:ascii="Times New Roman" w:hAnsi="Times New Roman" w:cs="Times New Roman"/>
          <w:sz w:val="28"/>
          <w:szCs w:val="28"/>
        </w:rPr>
        <w:t xml:space="preserve"> вокруг строящегося объекта</w:t>
      </w:r>
      <w:r>
        <w:rPr>
          <w:rFonts w:ascii="Times New Roman" w:hAnsi="Times New Roman" w:cs="Times New Roman"/>
          <w:sz w:val="28"/>
          <w:szCs w:val="28"/>
        </w:rPr>
        <w:t xml:space="preserve">. Студент задаёт им нумерацию произвольно (напр. </w:t>
      </w:r>
      <w:proofErr w:type="spellStart"/>
      <w:r>
        <w:rPr>
          <w:rFonts w:ascii="Times New Roman" w:hAnsi="Times New Roman" w:cs="Times New Roman"/>
          <w:sz w:val="28"/>
          <w:szCs w:val="28"/>
        </w:rPr>
        <w:t>пп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2594), снимает с карты </w:t>
      </w:r>
      <w:r w:rsidR="00393DB1">
        <w:rPr>
          <w:rFonts w:ascii="Times New Roman" w:hAnsi="Times New Roman" w:cs="Times New Roman"/>
          <w:sz w:val="28"/>
          <w:szCs w:val="28"/>
        </w:rPr>
        <w:t xml:space="preserve">с точностью масштаба их координаты и вычерчивает карточки привязки (с приближёнными расстояниями до </w:t>
      </w:r>
      <w:r w:rsidR="00B8071D">
        <w:rPr>
          <w:rFonts w:ascii="Times New Roman" w:hAnsi="Times New Roman" w:cs="Times New Roman"/>
          <w:sz w:val="28"/>
          <w:szCs w:val="28"/>
        </w:rPr>
        <w:t xml:space="preserve">знакомых </w:t>
      </w:r>
      <w:r w:rsidR="00393DB1">
        <w:rPr>
          <w:rFonts w:ascii="Times New Roman" w:hAnsi="Times New Roman" w:cs="Times New Roman"/>
          <w:sz w:val="28"/>
          <w:szCs w:val="28"/>
        </w:rPr>
        <w:t>ближайших ориентиров).</w:t>
      </w:r>
    </w:p>
    <w:p w:rsidR="00393DB1" w:rsidRDefault="00393DB1" w:rsidP="00DB2254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93DB1">
        <w:rPr>
          <w:rFonts w:ascii="Times New Roman" w:hAnsi="Times New Roman" w:cs="Times New Roman"/>
          <w:b/>
          <w:sz w:val="28"/>
          <w:szCs w:val="28"/>
        </w:rPr>
        <w:t>3. Нормативно-техническая литература</w:t>
      </w:r>
    </w:p>
    <w:p w:rsidR="00905702" w:rsidRPr="00905702" w:rsidRDefault="00905702" w:rsidP="00DB225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5702">
        <w:rPr>
          <w:rFonts w:ascii="Times New Roman" w:hAnsi="Times New Roman" w:cs="Times New Roman"/>
          <w:sz w:val="28"/>
          <w:szCs w:val="28"/>
        </w:rPr>
        <w:t>Указать актуализированные версии</w:t>
      </w:r>
    </w:p>
    <w:p w:rsidR="00905702" w:rsidRPr="00B61EF8" w:rsidRDefault="00905702" w:rsidP="00905702">
      <w:pPr>
        <w:pStyle w:val="a3"/>
        <w:spacing w:line="360" w:lineRule="auto"/>
        <w:ind w:firstLine="567"/>
        <w:jc w:val="both"/>
        <w:rPr>
          <w:sz w:val="28"/>
          <w:szCs w:val="28"/>
        </w:rPr>
      </w:pPr>
      <w:r w:rsidRPr="00B61EF8">
        <w:rPr>
          <w:sz w:val="28"/>
          <w:szCs w:val="28"/>
        </w:rPr>
        <w:t>1. ГОСТ 21778-81 (СТ СЭВ 2045-79) «Система обеспечения точности геометрических параметров в строительстве. Основные положения».</w:t>
      </w:r>
    </w:p>
    <w:p w:rsidR="00905702" w:rsidRPr="00B61EF8" w:rsidRDefault="00905702" w:rsidP="00905702">
      <w:pPr>
        <w:pStyle w:val="a3"/>
        <w:spacing w:line="360" w:lineRule="auto"/>
        <w:ind w:firstLine="567"/>
        <w:jc w:val="both"/>
        <w:rPr>
          <w:sz w:val="28"/>
          <w:szCs w:val="28"/>
        </w:rPr>
      </w:pPr>
      <w:r w:rsidRPr="00B61EF8">
        <w:rPr>
          <w:sz w:val="28"/>
          <w:szCs w:val="28"/>
        </w:rPr>
        <w:lastRenderedPageBreak/>
        <w:t>2. ГОСТ 21780-83 «Система обеспечения точности геометрических параметров в строительстве. Расчет точности».</w:t>
      </w:r>
    </w:p>
    <w:p w:rsidR="00905702" w:rsidRPr="00B61EF8" w:rsidRDefault="00905702" w:rsidP="00905702">
      <w:pPr>
        <w:pStyle w:val="a3"/>
        <w:spacing w:line="360" w:lineRule="auto"/>
        <w:ind w:firstLine="567"/>
        <w:jc w:val="both"/>
        <w:rPr>
          <w:sz w:val="28"/>
          <w:szCs w:val="28"/>
        </w:rPr>
      </w:pPr>
      <w:r w:rsidRPr="00B61EF8">
        <w:rPr>
          <w:sz w:val="28"/>
          <w:szCs w:val="28"/>
        </w:rPr>
        <w:t>3. ГОСТ 24846-81 «Грунты. Методы измерения деформаций оснований зданий и сооружений».</w:t>
      </w:r>
    </w:p>
    <w:p w:rsidR="00905702" w:rsidRPr="00B61EF8" w:rsidRDefault="00905702" w:rsidP="00905702">
      <w:pPr>
        <w:pStyle w:val="a3"/>
        <w:spacing w:line="360" w:lineRule="auto"/>
        <w:ind w:firstLine="567"/>
        <w:jc w:val="both"/>
        <w:rPr>
          <w:sz w:val="28"/>
          <w:szCs w:val="28"/>
        </w:rPr>
      </w:pPr>
      <w:r w:rsidRPr="00B61EF8">
        <w:rPr>
          <w:sz w:val="28"/>
          <w:szCs w:val="28"/>
        </w:rPr>
        <w:t>4. ГОСТ 26433.2-94 «Система обеспечения точности геометрических параметров в строительстве. Правила выполнения измерений параметров зданий и сооружений».</w:t>
      </w:r>
    </w:p>
    <w:p w:rsidR="00905702" w:rsidRPr="00B61EF8" w:rsidRDefault="00905702" w:rsidP="00905702">
      <w:pPr>
        <w:pStyle w:val="a3"/>
        <w:spacing w:line="360" w:lineRule="auto"/>
        <w:ind w:firstLine="567"/>
        <w:jc w:val="both"/>
        <w:rPr>
          <w:sz w:val="28"/>
          <w:szCs w:val="28"/>
        </w:rPr>
      </w:pPr>
      <w:r w:rsidRPr="00B61EF8">
        <w:rPr>
          <w:sz w:val="28"/>
          <w:szCs w:val="28"/>
        </w:rPr>
        <w:t>5. ГОСТ 26607-85 (СТ СЭВ 4416-83) «Система обеспечения точности геометрических параметров в строительстве. Функциональные допуски».</w:t>
      </w:r>
    </w:p>
    <w:p w:rsidR="00905702" w:rsidRPr="00B61EF8" w:rsidRDefault="00905702" w:rsidP="00905702">
      <w:pPr>
        <w:pStyle w:val="a3"/>
        <w:spacing w:line="360" w:lineRule="auto"/>
        <w:ind w:firstLine="567"/>
        <w:jc w:val="both"/>
        <w:rPr>
          <w:sz w:val="28"/>
          <w:szCs w:val="28"/>
        </w:rPr>
      </w:pPr>
      <w:r w:rsidRPr="00B61EF8">
        <w:rPr>
          <w:sz w:val="28"/>
          <w:szCs w:val="28"/>
        </w:rPr>
        <w:t>6. СНиП 3.01.03.-84 «Геодезические работы в строительстве».</w:t>
      </w:r>
      <w:r w:rsidR="00B372E5">
        <w:rPr>
          <w:sz w:val="28"/>
          <w:szCs w:val="28"/>
        </w:rPr>
        <w:t xml:space="preserve"> Пособие к </w:t>
      </w:r>
      <w:r w:rsidR="00B372E5" w:rsidRPr="00B61EF8">
        <w:rPr>
          <w:sz w:val="28"/>
          <w:szCs w:val="28"/>
        </w:rPr>
        <w:t>СНиП 3.01.03.-84</w:t>
      </w:r>
      <w:r w:rsidR="00453E74">
        <w:rPr>
          <w:sz w:val="28"/>
          <w:szCs w:val="28"/>
        </w:rPr>
        <w:t xml:space="preserve"> (Актуализированная версия СП 126. 13330-2012)</w:t>
      </w:r>
    </w:p>
    <w:p w:rsidR="00905702" w:rsidRPr="00B61EF8" w:rsidRDefault="00905702" w:rsidP="00905702">
      <w:pPr>
        <w:pStyle w:val="a3"/>
        <w:spacing w:line="360" w:lineRule="auto"/>
        <w:ind w:firstLine="567"/>
        <w:jc w:val="both"/>
        <w:rPr>
          <w:sz w:val="28"/>
          <w:szCs w:val="28"/>
        </w:rPr>
      </w:pPr>
      <w:r w:rsidRPr="00B61EF8">
        <w:rPr>
          <w:sz w:val="28"/>
          <w:szCs w:val="28"/>
        </w:rPr>
        <w:t xml:space="preserve">7.СНиП 3.05.05-84 «Технологические оборудование и технологические трубопроводы». </w:t>
      </w:r>
    </w:p>
    <w:p w:rsidR="00905702" w:rsidRPr="00B61EF8" w:rsidRDefault="00905702" w:rsidP="00905702">
      <w:pPr>
        <w:pStyle w:val="a3"/>
        <w:spacing w:line="360" w:lineRule="auto"/>
        <w:ind w:firstLine="567"/>
        <w:jc w:val="both"/>
        <w:rPr>
          <w:sz w:val="28"/>
          <w:szCs w:val="28"/>
        </w:rPr>
      </w:pPr>
      <w:r w:rsidRPr="00B61EF8">
        <w:rPr>
          <w:sz w:val="28"/>
          <w:szCs w:val="28"/>
        </w:rPr>
        <w:t xml:space="preserve">8.  СНиП 2.02.01-83 «Основания зданий и сооружений». </w:t>
      </w:r>
    </w:p>
    <w:p w:rsidR="00905702" w:rsidRPr="00B61EF8" w:rsidRDefault="00905702" w:rsidP="00905702">
      <w:pPr>
        <w:pStyle w:val="a3"/>
        <w:spacing w:line="360" w:lineRule="auto"/>
        <w:ind w:firstLine="567"/>
        <w:jc w:val="both"/>
        <w:rPr>
          <w:sz w:val="28"/>
          <w:szCs w:val="28"/>
        </w:rPr>
      </w:pPr>
      <w:r w:rsidRPr="00B61EF8">
        <w:rPr>
          <w:sz w:val="28"/>
          <w:szCs w:val="28"/>
        </w:rPr>
        <w:t>9. СНиП 111-3-81 «Приемка в эксплуатацию законченных объектов».</w:t>
      </w:r>
    </w:p>
    <w:p w:rsidR="00905702" w:rsidRPr="00B61EF8" w:rsidRDefault="00905702" w:rsidP="00905702">
      <w:pPr>
        <w:pStyle w:val="a3"/>
        <w:spacing w:line="360" w:lineRule="auto"/>
        <w:ind w:firstLine="567"/>
        <w:jc w:val="both"/>
        <w:rPr>
          <w:sz w:val="28"/>
          <w:szCs w:val="28"/>
        </w:rPr>
      </w:pPr>
      <w:r w:rsidRPr="00B61EF8">
        <w:rPr>
          <w:sz w:val="28"/>
          <w:szCs w:val="28"/>
        </w:rPr>
        <w:t xml:space="preserve">10. СНиП </w:t>
      </w:r>
      <w:r w:rsidRPr="00B61EF8">
        <w:rPr>
          <w:color w:val="000000"/>
          <w:sz w:val="28"/>
          <w:szCs w:val="28"/>
        </w:rPr>
        <w:t>111</w:t>
      </w:r>
      <w:r w:rsidRPr="00B61EF8">
        <w:rPr>
          <w:sz w:val="28"/>
          <w:szCs w:val="28"/>
        </w:rPr>
        <w:t>-4-80 «Техника безопасности в строительстве».</w:t>
      </w:r>
    </w:p>
    <w:p w:rsidR="00905702" w:rsidRPr="00B61EF8" w:rsidRDefault="00905702" w:rsidP="00905702">
      <w:pPr>
        <w:pStyle w:val="a3"/>
        <w:spacing w:line="360" w:lineRule="auto"/>
        <w:ind w:firstLine="567"/>
        <w:jc w:val="both"/>
        <w:rPr>
          <w:sz w:val="28"/>
          <w:szCs w:val="28"/>
        </w:rPr>
      </w:pPr>
      <w:r w:rsidRPr="00B61EF8">
        <w:rPr>
          <w:sz w:val="28"/>
          <w:szCs w:val="28"/>
        </w:rPr>
        <w:t>11. СНиП</w:t>
      </w:r>
      <w:r w:rsidRPr="00B61EF8">
        <w:rPr>
          <w:noProof/>
          <w:sz w:val="28"/>
          <w:szCs w:val="28"/>
        </w:rPr>
        <w:t xml:space="preserve"> 3.03.01-87 «Несущие и ограждающие конструкции».</w:t>
      </w:r>
    </w:p>
    <w:p w:rsidR="00905702" w:rsidRPr="00B61EF8" w:rsidRDefault="00905702" w:rsidP="00905702">
      <w:pPr>
        <w:pStyle w:val="a3"/>
        <w:spacing w:line="360" w:lineRule="auto"/>
        <w:ind w:firstLine="567"/>
        <w:jc w:val="both"/>
        <w:rPr>
          <w:sz w:val="28"/>
          <w:szCs w:val="28"/>
        </w:rPr>
      </w:pPr>
      <w:r w:rsidRPr="00B61EF8">
        <w:rPr>
          <w:sz w:val="28"/>
          <w:szCs w:val="28"/>
        </w:rPr>
        <w:t>12. ВСН 57-88 (р) «Положение по техническому обследованию жилых зданий».</w:t>
      </w:r>
    </w:p>
    <w:p w:rsidR="00905702" w:rsidRPr="00B61EF8" w:rsidRDefault="00905702" w:rsidP="00905702">
      <w:pPr>
        <w:pStyle w:val="a3"/>
        <w:spacing w:line="360" w:lineRule="auto"/>
        <w:ind w:firstLine="567"/>
        <w:jc w:val="both"/>
        <w:rPr>
          <w:sz w:val="28"/>
          <w:szCs w:val="28"/>
        </w:rPr>
      </w:pPr>
      <w:r w:rsidRPr="00B61EF8">
        <w:rPr>
          <w:sz w:val="28"/>
          <w:szCs w:val="28"/>
        </w:rPr>
        <w:t>13. ПР 50.2.002-94 «ГСИ. Порядок осуществления государственного метрологического надзора за выпуском, состоянием и применением средств измерений, аттестованными методиками выполнения измерений, эталонами и соблюдением метрологических правил и норм».</w:t>
      </w:r>
    </w:p>
    <w:p w:rsidR="00905702" w:rsidRPr="00B61EF8" w:rsidRDefault="00905702" w:rsidP="00905702">
      <w:pPr>
        <w:pStyle w:val="a3"/>
        <w:spacing w:line="360" w:lineRule="auto"/>
        <w:ind w:firstLine="567"/>
        <w:jc w:val="both"/>
        <w:rPr>
          <w:sz w:val="28"/>
          <w:szCs w:val="28"/>
        </w:rPr>
      </w:pPr>
      <w:r w:rsidRPr="00B61EF8">
        <w:rPr>
          <w:sz w:val="28"/>
          <w:szCs w:val="28"/>
        </w:rPr>
        <w:t xml:space="preserve">14. ПТБ-88. «Правила по технике безопасности на топографо-геодезических работах». </w:t>
      </w:r>
    </w:p>
    <w:p w:rsidR="00905702" w:rsidRPr="00B61EF8" w:rsidRDefault="00905702" w:rsidP="00905702">
      <w:pPr>
        <w:pStyle w:val="a3"/>
        <w:spacing w:line="360" w:lineRule="auto"/>
        <w:ind w:firstLine="567"/>
        <w:jc w:val="both"/>
        <w:rPr>
          <w:sz w:val="28"/>
          <w:szCs w:val="28"/>
        </w:rPr>
      </w:pPr>
      <w:r w:rsidRPr="00B61EF8">
        <w:rPr>
          <w:sz w:val="28"/>
          <w:szCs w:val="28"/>
        </w:rPr>
        <w:t>15. РСН 52-85 «Инженерные изыскания для строительства. Система республиканских нормативных документов».</w:t>
      </w:r>
    </w:p>
    <w:p w:rsidR="00453E74" w:rsidRDefault="00905702" w:rsidP="00453E74">
      <w:pPr>
        <w:pStyle w:val="a3"/>
        <w:spacing w:line="360" w:lineRule="auto"/>
        <w:ind w:firstLine="567"/>
        <w:jc w:val="both"/>
        <w:rPr>
          <w:sz w:val="28"/>
          <w:szCs w:val="28"/>
        </w:rPr>
      </w:pPr>
      <w:r w:rsidRPr="00B61EF8">
        <w:rPr>
          <w:sz w:val="28"/>
          <w:szCs w:val="28"/>
        </w:rPr>
        <w:t>16. СП 11-104-97 «Инженерно-геодезическ</w:t>
      </w:r>
      <w:r w:rsidR="00453E74">
        <w:rPr>
          <w:sz w:val="28"/>
          <w:szCs w:val="28"/>
        </w:rPr>
        <w:t>ие изыскания для строительств</w:t>
      </w:r>
    </w:p>
    <w:p w:rsidR="00B372E5" w:rsidRDefault="00905702" w:rsidP="00B372E5">
      <w:pPr>
        <w:pStyle w:val="a3"/>
        <w:spacing w:line="360" w:lineRule="auto"/>
        <w:ind w:firstLine="567"/>
        <w:jc w:val="both"/>
        <w:rPr>
          <w:b/>
          <w:sz w:val="28"/>
          <w:szCs w:val="28"/>
        </w:rPr>
      </w:pPr>
      <w:r w:rsidRPr="00B372E5">
        <w:rPr>
          <w:b/>
          <w:sz w:val="28"/>
          <w:szCs w:val="28"/>
        </w:rPr>
        <w:t>4.</w:t>
      </w:r>
      <w:r w:rsidR="00B372E5" w:rsidRPr="00B372E5">
        <w:rPr>
          <w:b/>
          <w:sz w:val="28"/>
          <w:szCs w:val="28"/>
        </w:rPr>
        <w:t xml:space="preserve"> С</w:t>
      </w:r>
      <w:r w:rsidR="00643475">
        <w:rPr>
          <w:b/>
          <w:sz w:val="28"/>
          <w:szCs w:val="28"/>
        </w:rPr>
        <w:t>одержание</w:t>
      </w:r>
    </w:p>
    <w:p w:rsidR="00643475" w:rsidRPr="00643475" w:rsidRDefault="00643475" w:rsidP="00B372E5">
      <w:pPr>
        <w:pStyle w:val="a3"/>
        <w:spacing w:line="360" w:lineRule="auto"/>
        <w:ind w:firstLine="567"/>
        <w:jc w:val="both"/>
        <w:rPr>
          <w:sz w:val="28"/>
          <w:szCs w:val="28"/>
        </w:rPr>
      </w:pPr>
      <w:r w:rsidRPr="00643475">
        <w:rPr>
          <w:sz w:val="28"/>
          <w:szCs w:val="28"/>
        </w:rPr>
        <w:lastRenderedPageBreak/>
        <w:t>Каждый раздел курсового проекта</w:t>
      </w:r>
      <w:r>
        <w:rPr>
          <w:sz w:val="28"/>
          <w:szCs w:val="28"/>
        </w:rPr>
        <w:t xml:space="preserve"> выполняется по мере прочтения лекционного материала.</w:t>
      </w:r>
    </w:p>
    <w:p w:rsidR="00B372E5" w:rsidRDefault="00B372E5" w:rsidP="00B372E5">
      <w:pPr>
        <w:widowControl w:val="0"/>
        <w:autoSpaceDE w:val="0"/>
        <w:autoSpaceDN w:val="0"/>
        <w:adjustRightInd w:val="0"/>
        <w:spacing w:after="0" w:line="161" w:lineRule="exact"/>
        <w:rPr>
          <w:rFonts w:ascii="Times New Roman" w:hAnsi="Times New Roman" w:cs="Times New Roman"/>
          <w:sz w:val="24"/>
          <w:szCs w:val="24"/>
        </w:rPr>
      </w:pPr>
    </w:p>
    <w:p w:rsidR="00B372E5" w:rsidRDefault="00B372E5" w:rsidP="00B372E5">
      <w:pPr>
        <w:widowControl w:val="0"/>
        <w:numPr>
          <w:ilvl w:val="0"/>
          <w:numId w:val="1"/>
        </w:numPr>
        <w:tabs>
          <w:tab w:val="clear" w:pos="720"/>
          <w:tab w:val="num" w:pos="287"/>
        </w:tabs>
        <w:overflowPunct w:val="0"/>
        <w:autoSpaceDE w:val="0"/>
        <w:autoSpaceDN w:val="0"/>
        <w:adjustRightInd w:val="0"/>
        <w:spacing w:after="0" w:line="240" w:lineRule="auto"/>
        <w:ind w:left="287" w:hanging="28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Техническое задание на проектирование </w:t>
      </w:r>
    </w:p>
    <w:p w:rsidR="00B372E5" w:rsidRDefault="00B372E5" w:rsidP="00B372E5">
      <w:pPr>
        <w:widowControl w:val="0"/>
        <w:autoSpaceDE w:val="0"/>
        <w:autoSpaceDN w:val="0"/>
        <w:adjustRightInd w:val="0"/>
        <w:spacing w:after="0" w:line="160" w:lineRule="exact"/>
        <w:rPr>
          <w:rFonts w:ascii="Times New Roman" w:hAnsi="Times New Roman" w:cs="Times New Roman"/>
          <w:sz w:val="28"/>
          <w:szCs w:val="28"/>
        </w:rPr>
      </w:pPr>
    </w:p>
    <w:p w:rsidR="00B372E5" w:rsidRDefault="00B372E5" w:rsidP="00B372E5">
      <w:pPr>
        <w:widowControl w:val="0"/>
        <w:numPr>
          <w:ilvl w:val="0"/>
          <w:numId w:val="1"/>
        </w:numPr>
        <w:tabs>
          <w:tab w:val="clear" w:pos="720"/>
          <w:tab w:val="num" w:pos="287"/>
        </w:tabs>
        <w:overflowPunct w:val="0"/>
        <w:autoSpaceDE w:val="0"/>
        <w:autoSpaceDN w:val="0"/>
        <w:adjustRightInd w:val="0"/>
        <w:spacing w:after="0" w:line="240" w:lineRule="auto"/>
        <w:ind w:left="287" w:hanging="28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Физико-географическое описание района работ</w:t>
      </w:r>
    </w:p>
    <w:p w:rsidR="00B372E5" w:rsidRDefault="00B372E5" w:rsidP="00B372E5">
      <w:pPr>
        <w:widowControl w:val="0"/>
        <w:autoSpaceDE w:val="0"/>
        <w:autoSpaceDN w:val="0"/>
        <w:adjustRightInd w:val="0"/>
        <w:spacing w:after="0" w:line="160" w:lineRule="exact"/>
        <w:rPr>
          <w:rFonts w:ascii="Times New Roman" w:hAnsi="Times New Roman" w:cs="Times New Roman"/>
          <w:sz w:val="28"/>
          <w:szCs w:val="28"/>
        </w:rPr>
      </w:pPr>
    </w:p>
    <w:p w:rsidR="00B372E5" w:rsidRPr="00B372E5" w:rsidRDefault="00B372E5" w:rsidP="00B372E5">
      <w:pPr>
        <w:widowControl w:val="0"/>
        <w:numPr>
          <w:ilvl w:val="0"/>
          <w:numId w:val="1"/>
        </w:numPr>
        <w:tabs>
          <w:tab w:val="clear" w:pos="720"/>
        </w:tabs>
        <w:overflowPunct w:val="0"/>
        <w:autoSpaceDE w:val="0"/>
        <w:autoSpaceDN w:val="0"/>
        <w:adjustRightInd w:val="0"/>
        <w:spacing w:after="0" w:line="240" w:lineRule="auto"/>
        <w:ind w:left="142" w:hanging="142"/>
        <w:jc w:val="both"/>
        <w:rPr>
          <w:rFonts w:ascii="Times New Roman" w:hAnsi="Times New Roman" w:cs="Times New Roman"/>
          <w:sz w:val="28"/>
          <w:szCs w:val="28"/>
        </w:rPr>
      </w:pPr>
      <w:r w:rsidRPr="00B372E5">
        <w:rPr>
          <w:rFonts w:ascii="Times New Roman" w:hAnsi="Times New Roman" w:cs="Times New Roman"/>
          <w:sz w:val="28"/>
          <w:szCs w:val="28"/>
        </w:rPr>
        <w:t>Характеристика строящегося объекта</w:t>
      </w:r>
    </w:p>
    <w:p w:rsidR="00B372E5" w:rsidRPr="00B372E5" w:rsidRDefault="00B372E5" w:rsidP="00B372E5">
      <w:pPr>
        <w:widowControl w:val="0"/>
        <w:autoSpaceDE w:val="0"/>
        <w:autoSpaceDN w:val="0"/>
        <w:adjustRightInd w:val="0"/>
        <w:spacing w:after="0" w:line="162" w:lineRule="exact"/>
        <w:ind w:left="142" w:hanging="142"/>
        <w:rPr>
          <w:rFonts w:ascii="Times New Roman" w:hAnsi="Times New Roman" w:cs="Times New Roman"/>
          <w:sz w:val="28"/>
          <w:szCs w:val="28"/>
        </w:rPr>
      </w:pPr>
    </w:p>
    <w:p w:rsidR="00B372E5" w:rsidRPr="00B372E5" w:rsidRDefault="00B372E5" w:rsidP="00B372E5">
      <w:pPr>
        <w:widowControl w:val="0"/>
        <w:numPr>
          <w:ilvl w:val="0"/>
          <w:numId w:val="1"/>
        </w:numPr>
        <w:tabs>
          <w:tab w:val="clear" w:pos="720"/>
        </w:tabs>
        <w:overflowPunct w:val="0"/>
        <w:autoSpaceDE w:val="0"/>
        <w:autoSpaceDN w:val="0"/>
        <w:adjustRightInd w:val="0"/>
        <w:spacing w:after="0" w:line="240" w:lineRule="auto"/>
        <w:ind w:left="142" w:hanging="142"/>
        <w:jc w:val="both"/>
        <w:rPr>
          <w:rFonts w:ascii="Times New Roman" w:hAnsi="Times New Roman" w:cs="Times New Roman"/>
          <w:sz w:val="28"/>
          <w:szCs w:val="28"/>
        </w:rPr>
      </w:pPr>
      <w:r w:rsidRPr="00B372E5">
        <w:rPr>
          <w:rFonts w:ascii="Times New Roman" w:hAnsi="Times New Roman" w:cs="Times New Roman"/>
          <w:sz w:val="28"/>
          <w:szCs w:val="28"/>
        </w:rPr>
        <w:t>Метрологическое обеспечение средств измерения</w:t>
      </w:r>
      <w:r w:rsidR="002C1269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="002C1269">
        <w:rPr>
          <w:rFonts w:ascii="Times New Roman" w:hAnsi="Times New Roman" w:cs="Times New Roman"/>
          <w:sz w:val="28"/>
          <w:szCs w:val="28"/>
        </w:rPr>
        <w:t>Самост</w:t>
      </w:r>
      <w:proofErr w:type="spellEnd"/>
      <w:r w:rsidR="002C1269">
        <w:rPr>
          <w:rFonts w:ascii="Times New Roman" w:hAnsi="Times New Roman" w:cs="Times New Roman"/>
          <w:sz w:val="28"/>
          <w:szCs w:val="28"/>
        </w:rPr>
        <w:t>. работа)</w:t>
      </w:r>
      <w:r w:rsidRPr="00B372E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372E5" w:rsidRPr="00B372E5" w:rsidRDefault="00B372E5" w:rsidP="00B372E5">
      <w:pPr>
        <w:widowControl w:val="0"/>
        <w:autoSpaceDE w:val="0"/>
        <w:autoSpaceDN w:val="0"/>
        <w:adjustRightInd w:val="0"/>
        <w:spacing w:after="0" w:line="171" w:lineRule="exact"/>
        <w:ind w:left="142" w:hanging="142"/>
        <w:rPr>
          <w:rFonts w:ascii="Times New Roman" w:hAnsi="Times New Roman" w:cs="Times New Roman"/>
          <w:sz w:val="28"/>
          <w:szCs w:val="28"/>
        </w:rPr>
      </w:pPr>
    </w:p>
    <w:p w:rsidR="00B372E5" w:rsidRPr="00B372E5" w:rsidRDefault="00B372E5" w:rsidP="00B372E5">
      <w:pPr>
        <w:widowControl w:val="0"/>
        <w:numPr>
          <w:ilvl w:val="0"/>
          <w:numId w:val="1"/>
        </w:numPr>
        <w:tabs>
          <w:tab w:val="clear" w:pos="720"/>
        </w:tabs>
        <w:overflowPunct w:val="0"/>
        <w:autoSpaceDE w:val="0"/>
        <w:autoSpaceDN w:val="0"/>
        <w:adjustRightInd w:val="0"/>
        <w:spacing w:after="0" w:line="360" w:lineRule="auto"/>
        <w:ind w:left="142" w:hanging="142"/>
        <w:jc w:val="both"/>
        <w:rPr>
          <w:rFonts w:ascii="Times New Roman" w:hAnsi="Times New Roman" w:cs="Times New Roman"/>
          <w:sz w:val="28"/>
          <w:szCs w:val="28"/>
        </w:rPr>
      </w:pPr>
      <w:r w:rsidRPr="00B372E5">
        <w:rPr>
          <w:rFonts w:ascii="Times New Roman" w:hAnsi="Times New Roman" w:cs="Times New Roman"/>
          <w:sz w:val="28"/>
          <w:szCs w:val="28"/>
        </w:rPr>
        <w:t>Создание планово-высотного обоснования (</w:t>
      </w:r>
      <w:proofErr w:type="spellStart"/>
      <w:r w:rsidRPr="00B372E5">
        <w:rPr>
          <w:rFonts w:ascii="Times New Roman" w:hAnsi="Times New Roman" w:cs="Times New Roman"/>
          <w:sz w:val="28"/>
          <w:szCs w:val="28"/>
        </w:rPr>
        <w:t>Предрасчёт</w:t>
      </w:r>
      <w:proofErr w:type="spellEnd"/>
      <w:r w:rsidRPr="00B372E5">
        <w:rPr>
          <w:rFonts w:ascii="Times New Roman" w:hAnsi="Times New Roman" w:cs="Times New Roman"/>
          <w:sz w:val="28"/>
          <w:szCs w:val="28"/>
        </w:rPr>
        <w:t xml:space="preserve"> точности запроектированных плановых и высотных геодезических сетей выполняется методом математического моделирования геодезических измерений) </w:t>
      </w:r>
    </w:p>
    <w:p w:rsidR="00B372E5" w:rsidRPr="00B372E5" w:rsidRDefault="00B372E5" w:rsidP="00B372E5">
      <w:pPr>
        <w:widowControl w:val="0"/>
        <w:autoSpaceDE w:val="0"/>
        <w:autoSpaceDN w:val="0"/>
        <w:adjustRightInd w:val="0"/>
        <w:spacing w:after="0" w:line="161" w:lineRule="exact"/>
        <w:ind w:left="142" w:hanging="142"/>
        <w:rPr>
          <w:rFonts w:ascii="Times New Roman" w:hAnsi="Times New Roman" w:cs="Times New Roman"/>
          <w:sz w:val="28"/>
          <w:szCs w:val="28"/>
        </w:rPr>
      </w:pPr>
    </w:p>
    <w:p w:rsidR="00B372E5" w:rsidRPr="00B372E5" w:rsidRDefault="00B372E5" w:rsidP="00B372E5">
      <w:pPr>
        <w:widowControl w:val="0"/>
        <w:numPr>
          <w:ilvl w:val="0"/>
          <w:numId w:val="1"/>
        </w:numPr>
        <w:tabs>
          <w:tab w:val="clear" w:pos="720"/>
        </w:tabs>
        <w:overflowPunct w:val="0"/>
        <w:autoSpaceDE w:val="0"/>
        <w:autoSpaceDN w:val="0"/>
        <w:adjustRightInd w:val="0"/>
        <w:spacing w:after="0" w:line="240" w:lineRule="auto"/>
        <w:ind w:left="142" w:hanging="142"/>
        <w:jc w:val="both"/>
        <w:rPr>
          <w:rFonts w:ascii="Times New Roman" w:hAnsi="Times New Roman" w:cs="Times New Roman"/>
          <w:sz w:val="28"/>
          <w:szCs w:val="28"/>
        </w:rPr>
      </w:pPr>
      <w:r w:rsidRPr="00B372E5">
        <w:rPr>
          <w:rFonts w:ascii="Times New Roman" w:hAnsi="Times New Roman" w:cs="Times New Roman"/>
          <w:sz w:val="28"/>
          <w:szCs w:val="28"/>
        </w:rPr>
        <w:t xml:space="preserve">Вынос в натуру и закрепление на местности границы строящейся </w:t>
      </w:r>
    </w:p>
    <w:p w:rsidR="00B372E5" w:rsidRPr="00B372E5" w:rsidRDefault="00B372E5" w:rsidP="00B372E5">
      <w:pPr>
        <w:widowControl w:val="0"/>
        <w:autoSpaceDE w:val="0"/>
        <w:autoSpaceDN w:val="0"/>
        <w:adjustRightInd w:val="0"/>
        <w:spacing w:after="0" w:line="160" w:lineRule="exact"/>
        <w:ind w:left="142" w:hanging="142"/>
        <w:rPr>
          <w:rFonts w:ascii="Times New Roman" w:hAnsi="Times New Roman" w:cs="Times New Roman"/>
          <w:sz w:val="28"/>
          <w:szCs w:val="28"/>
        </w:rPr>
      </w:pPr>
    </w:p>
    <w:p w:rsidR="00B372E5" w:rsidRPr="00B372E5" w:rsidRDefault="00B372E5" w:rsidP="00B372E5">
      <w:pPr>
        <w:widowControl w:val="0"/>
        <w:autoSpaceDE w:val="0"/>
        <w:autoSpaceDN w:val="0"/>
        <w:adjustRightInd w:val="0"/>
        <w:spacing w:after="0" w:line="240" w:lineRule="auto"/>
        <w:ind w:left="142" w:hanging="142"/>
        <w:rPr>
          <w:rFonts w:ascii="Times New Roman" w:hAnsi="Times New Roman" w:cs="Times New Roman"/>
          <w:sz w:val="28"/>
          <w:szCs w:val="28"/>
        </w:rPr>
      </w:pPr>
      <w:r w:rsidRPr="00B372E5">
        <w:rPr>
          <w:rFonts w:ascii="Times New Roman" w:hAnsi="Times New Roman" w:cs="Times New Roman"/>
          <w:sz w:val="28"/>
          <w:szCs w:val="28"/>
        </w:rPr>
        <w:t>площадки</w:t>
      </w:r>
    </w:p>
    <w:p w:rsidR="00B372E5" w:rsidRPr="00B372E5" w:rsidRDefault="00B372E5" w:rsidP="00B372E5">
      <w:pPr>
        <w:widowControl w:val="0"/>
        <w:autoSpaceDE w:val="0"/>
        <w:autoSpaceDN w:val="0"/>
        <w:adjustRightInd w:val="0"/>
        <w:spacing w:after="0" w:line="174" w:lineRule="exact"/>
        <w:ind w:left="142" w:hanging="142"/>
        <w:rPr>
          <w:rFonts w:ascii="Times New Roman" w:hAnsi="Times New Roman" w:cs="Times New Roman"/>
          <w:sz w:val="28"/>
          <w:szCs w:val="28"/>
        </w:rPr>
      </w:pPr>
    </w:p>
    <w:p w:rsidR="00B372E5" w:rsidRPr="00B372E5" w:rsidRDefault="00B372E5" w:rsidP="00B372E5">
      <w:pPr>
        <w:widowControl w:val="0"/>
        <w:numPr>
          <w:ilvl w:val="0"/>
          <w:numId w:val="2"/>
        </w:numPr>
        <w:tabs>
          <w:tab w:val="clear" w:pos="720"/>
        </w:tabs>
        <w:overflowPunct w:val="0"/>
        <w:autoSpaceDE w:val="0"/>
        <w:autoSpaceDN w:val="0"/>
        <w:adjustRightInd w:val="0"/>
        <w:spacing w:after="0" w:line="239" w:lineRule="auto"/>
        <w:ind w:left="142" w:hanging="142"/>
        <w:jc w:val="both"/>
        <w:rPr>
          <w:rFonts w:ascii="Times New Roman" w:hAnsi="Times New Roman" w:cs="Times New Roman"/>
          <w:sz w:val="28"/>
          <w:szCs w:val="28"/>
        </w:rPr>
      </w:pPr>
      <w:r w:rsidRPr="00B372E5">
        <w:rPr>
          <w:rFonts w:ascii="Times New Roman" w:hAnsi="Times New Roman" w:cs="Times New Roman"/>
          <w:sz w:val="28"/>
          <w:szCs w:val="28"/>
        </w:rPr>
        <w:t>Разбивка и закрепление на местности основных точек и осей здания</w:t>
      </w:r>
    </w:p>
    <w:p w:rsidR="00B372E5" w:rsidRPr="00B372E5" w:rsidRDefault="00B372E5" w:rsidP="00B372E5">
      <w:pPr>
        <w:widowControl w:val="0"/>
        <w:autoSpaceDE w:val="0"/>
        <w:autoSpaceDN w:val="0"/>
        <w:adjustRightInd w:val="0"/>
        <w:spacing w:after="0" w:line="260" w:lineRule="exact"/>
        <w:ind w:left="142" w:hanging="142"/>
        <w:rPr>
          <w:rFonts w:ascii="Times New Roman" w:hAnsi="Times New Roman" w:cs="Times New Roman"/>
          <w:sz w:val="28"/>
          <w:szCs w:val="28"/>
        </w:rPr>
      </w:pPr>
    </w:p>
    <w:p w:rsidR="00B372E5" w:rsidRDefault="00B372E5" w:rsidP="00B372E5">
      <w:pPr>
        <w:widowControl w:val="0"/>
        <w:numPr>
          <w:ilvl w:val="0"/>
          <w:numId w:val="2"/>
        </w:numPr>
        <w:tabs>
          <w:tab w:val="clear" w:pos="720"/>
        </w:tabs>
        <w:overflowPunct w:val="0"/>
        <w:autoSpaceDE w:val="0"/>
        <w:autoSpaceDN w:val="0"/>
        <w:adjustRightInd w:val="0"/>
        <w:spacing w:after="0" w:line="239" w:lineRule="auto"/>
        <w:ind w:left="142" w:hanging="142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Геодезические работы при разбивке котлована </w:t>
      </w:r>
    </w:p>
    <w:p w:rsidR="00B372E5" w:rsidRDefault="00B372E5" w:rsidP="00B372E5">
      <w:pPr>
        <w:widowControl w:val="0"/>
        <w:autoSpaceDE w:val="0"/>
        <w:autoSpaceDN w:val="0"/>
        <w:adjustRightInd w:val="0"/>
        <w:spacing w:after="0" w:line="161" w:lineRule="exact"/>
        <w:ind w:left="142" w:hanging="142"/>
        <w:rPr>
          <w:rFonts w:ascii="Times New Roman" w:hAnsi="Times New Roman" w:cs="Times New Roman"/>
          <w:sz w:val="27"/>
          <w:szCs w:val="27"/>
        </w:rPr>
      </w:pPr>
    </w:p>
    <w:p w:rsidR="00B372E5" w:rsidRDefault="00B372E5" w:rsidP="00B372E5">
      <w:pPr>
        <w:widowControl w:val="0"/>
        <w:numPr>
          <w:ilvl w:val="1"/>
          <w:numId w:val="2"/>
        </w:numPr>
        <w:tabs>
          <w:tab w:val="clear" w:pos="1440"/>
          <w:tab w:val="num" w:pos="707"/>
        </w:tabs>
        <w:overflowPunct w:val="0"/>
        <w:autoSpaceDE w:val="0"/>
        <w:autoSpaceDN w:val="0"/>
        <w:adjustRightInd w:val="0"/>
        <w:spacing w:after="0" w:line="240" w:lineRule="auto"/>
        <w:ind w:left="142" w:hanging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Исполнительная съемка котлована</w:t>
      </w:r>
    </w:p>
    <w:p w:rsidR="00B372E5" w:rsidRDefault="00B372E5" w:rsidP="00B372E5">
      <w:pPr>
        <w:widowControl w:val="0"/>
        <w:autoSpaceDE w:val="0"/>
        <w:autoSpaceDN w:val="0"/>
        <w:adjustRightInd w:val="0"/>
        <w:spacing w:after="0" w:line="162" w:lineRule="exact"/>
        <w:ind w:left="142" w:hanging="142"/>
        <w:rPr>
          <w:rFonts w:ascii="Times New Roman" w:hAnsi="Times New Roman" w:cs="Times New Roman"/>
          <w:sz w:val="28"/>
          <w:szCs w:val="28"/>
        </w:rPr>
      </w:pPr>
    </w:p>
    <w:p w:rsidR="00B372E5" w:rsidRDefault="00B372E5" w:rsidP="00B372E5">
      <w:pPr>
        <w:widowControl w:val="0"/>
        <w:numPr>
          <w:ilvl w:val="1"/>
          <w:numId w:val="2"/>
        </w:numPr>
        <w:tabs>
          <w:tab w:val="clear" w:pos="1440"/>
          <w:tab w:val="num" w:pos="707"/>
        </w:tabs>
        <w:overflowPunct w:val="0"/>
        <w:autoSpaceDE w:val="0"/>
        <w:autoSpaceDN w:val="0"/>
        <w:adjustRightInd w:val="0"/>
        <w:spacing w:after="0" w:line="240" w:lineRule="auto"/>
        <w:ind w:left="142" w:hanging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Передача осей на дно котлована</w:t>
      </w:r>
    </w:p>
    <w:p w:rsidR="00B372E5" w:rsidRDefault="00B372E5" w:rsidP="00B372E5">
      <w:pPr>
        <w:widowControl w:val="0"/>
        <w:autoSpaceDE w:val="0"/>
        <w:autoSpaceDN w:val="0"/>
        <w:adjustRightInd w:val="0"/>
        <w:spacing w:after="0" w:line="160" w:lineRule="exact"/>
        <w:ind w:left="142" w:hanging="142"/>
        <w:rPr>
          <w:rFonts w:ascii="Times New Roman" w:hAnsi="Times New Roman" w:cs="Times New Roman"/>
          <w:sz w:val="28"/>
          <w:szCs w:val="28"/>
        </w:rPr>
      </w:pPr>
    </w:p>
    <w:p w:rsidR="00B372E5" w:rsidRDefault="00B372E5" w:rsidP="00B372E5">
      <w:pPr>
        <w:widowControl w:val="0"/>
        <w:numPr>
          <w:ilvl w:val="0"/>
          <w:numId w:val="2"/>
        </w:numPr>
        <w:tabs>
          <w:tab w:val="clear" w:pos="720"/>
        </w:tabs>
        <w:overflowPunct w:val="0"/>
        <w:autoSpaceDE w:val="0"/>
        <w:autoSpaceDN w:val="0"/>
        <w:adjustRightInd w:val="0"/>
        <w:spacing w:after="0" w:line="240" w:lineRule="auto"/>
        <w:ind w:left="142" w:hanging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Геодезические работы при возведении фундаментной плиты </w:t>
      </w:r>
    </w:p>
    <w:p w:rsidR="00B372E5" w:rsidRDefault="00B372E5" w:rsidP="00B372E5">
      <w:pPr>
        <w:widowControl w:val="0"/>
        <w:autoSpaceDE w:val="0"/>
        <w:autoSpaceDN w:val="0"/>
        <w:adjustRightInd w:val="0"/>
        <w:spacing w:after="0" w:line="160" w:lineRule="exact"/>
        <w:ind w:left="142" w:hanging="142"/>
        <w:rPr>
          <w:rFonts w:ascii="Times New Roman" w:hAnsi="Times New Roman" w:cs="Times New Roman"/>
          <w:sz w:val="28"/>
          <w:szCs w:val="28"/>
        </w:rPr>
      </w:pPr>
    </w:p>
    <w:p w:rsidR="00B372E5" w:rsidRDefault="00B372E5" w:rsidP="00B372E5">
      <w:pPr>
        <w:widowControl w:val="0"/>
        <w:numPr>
          <w:ilvl w:val="1"/>
          <w:numId w:val="3"/>
        </w:numPr>
        <w:tabs>
          <w:tab w:val="clear" w:pos="1440"/>
          <w:tab w:val="num" w:pos="707"/>
        </w:tabs>
        <w:overflowPunct w:val="0"/>
        <w:autoSpaceDE w:val="0"/>
        <w:autoSpaceDN w:val="0"/>
        <w:adjustRightInd w:val="0"/>
        <w:spacing w:after="0" w:line="240" w:lineRule="auto"/>
        <w:ind w:left="142" w:hanging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Разбивочные работы</w:t>
      </w:r>
    </w:p>
    <w:p w:rsidR="00B372E5" w:rsidRDefault="00B372E5" w:rsidP="00B372E5">
      <w:pPr>
        <w:widowControl w:val="0"/>
        <w:autoSpaceDE w:val="0"/>
        <w:autoSpaceDN w:val="0"/>
        <w:adjustRightInd w:val="0"/>
        <w:spacing w:after="0" w:line="160" w:lineRule="exact"/>
        <w:ind w:left="142" w:hanging="142"/>
        <w:rPr>
          <w:rFonts w:ascii="Times New Roman" w:hAnsi="Times New Roman" w:cs="Times New Roman"/>
          <w:sz w:val="28"/>
          <w:szCs w:val="28"/>
        </w:rPr>
      </w:pPr>
    </w:p>
    <w:p w:rsidR="00B372E5" w:rsidRDefault="00B372E5" w:rsidP="00B372E5">
      <w:pPr>
        <w:widowControl w:val="0"/>
        <w:numPr>
          <w:ilvl w:val="1"/>
          <w:numId w:val="3"/>
        </w:numPr>
        <w:tabs>
          <w:tab w:val="clear" w:pos="1440"/>
          <w:tab w:val="num" w:pos="707"/>
        </w:tabs>
        <w:overflowPunct w:val="0"/>
        <w:autoSpaceDE w:val="0"/>
        <w:autoSpaceDN w:val="0"/>
        <w:adjustRightInd w:val="0"/>
        <w:spacing w:after="0" w:line="240" w:lineRule="auto"/>
        <w:ind w:left="142" w:hanging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Исполнительная съемка фундаментной плиты </w:t>
      </w:r>
    </w:p>
    <w:p w:rsidR="00B372E5" w:rsidRDefault="00B372E5" w:rsidP="00B372E5">
      <w:pPr>
        <w:widowControl w:val="0"/>
        <w:autoSpaceDE w:val="0"/>
        <w:autoSpaceDN w:val="0"/>
        <w:adjustRightInd w:val="0"/>
        <w:spacing w:after="0" w:line="162" w:lineRule="exact"/>
        <w:ind w:left="142" w:hanging="142"/>
        <w:rPr>
          <w:rFonts w:ascii="Times New Roman" w:hAnsi="Times New Roman" w:cs="Times New Roman"/>
          <w:sz w:val="28"/>
          <w:szCs w:val="28"/>
        </w:rPr>
      </w:pPr>
    </w:p>
    <w:p w:rsidR="00B372E5" w:rsidRDefault="00B372E5" w:rsidP="00B372E5">
      <w:pPr>
        <w:widowControl w:val="0"/>
        <w:numPr>
          <w:ilvl w:val="0"/>
          <w:numId w:val="4"/>
        </w:numPr>
        <w:tabs>
          <w:tab w:val="clear" w:pos="720"/>
          <w:tab w:val="num" w:pos="427"/>
        </w:tabs>
        <w:overflowPunct w:val="0"/>
        <w:autoSpaceDE w:val="0"/>
        <w:autoSpaceDN w:val="0"/>
        <w:adjustRightInd w:val="0"/>
        <w:spacing w:after="0" w:line="240" w:lineRule="auto"/>
        <w:ind w:left="142" w:hanging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Создание планового и высотного обоснования на монтажном </w:t>
      </w:r>
    </w:p>
    <w:p w:rsidR="00B372E5" w:rsidRDefault="00B372E5" w:rsidP="00B372E5">
      <w:pPr>
        <w:widowControl w:val="0"/>
        <w:autoSpaceDE w:val="0"/>
        <w:autoSpaceDN w:val="0"/>
        <w:adjustRightInd w:val="0"/>
        <w:spacing w:after="0" w:line="161" w:lineRule="exact"/>
        <w:ind w:left="142" w:hanging="142"/>
        <w:rPr>
          <w:rFonts w:ascii="Times New Roman" w:hAnsi="Times New Roman" w:cs="Times New Roman"/>
          <w:sz w:val="24"/>
          <w:szCs w:val="24"/>
        </w:rPr>
      </w:pPr>
    </w:p>
    <w:p w:rsidR="00B372E5" w:rsidRDefault="00B372E5" w:rsidP="00B372E5">
      <w:pPr>
        <w:widowControl w:val="0"/>
        <w:autoSpaceDE w:val="0"/>
        <w:autoSpaceDN w:val="0"/>
        <w:adjustRightInd w:val="0"/>
        <w:spacing w:after="0" w:line="240" w:lineRule="auto"/>
        <w:ind w:left="142" w:hanging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горизонте</w:t>
      </w:r>
    </w:p>
    <w:p w:rsidR="00B372E5" w:rsidRDefault="00B372E5" w:rsidP="00B372E5">
      <w:pPr>
        <w:widowControl w:val="0"/>
        <w:autoSpaceDE w:val="0"/>
        <w:autoSpaceDN w:val="0"/>
        <w:adjustRightInd w:val="0"/>
        <w:spacing w:after="0" w:line="160" w:lineRule="exact"/>
        <w:ind w:left="142" w:hanging="142"/>
        <w:rPr>
          <w:rFonts w:ascii="Times New Roman" w:hAnsi="Times New Roman" w:cs="Times New Roman"/>
          <w:sz w:val="24"/>
          <w:szCs w:val="24"/>
        </w:rPr>
      </w:pPr>
    </w:p>
    <w:p w:rsidR="00B372E5" w:rsidRDefault="00B372E5" w:rsidP="00B372E5">
      <w:pPr>
        <w:widowControl w:val="0"/>
        <w:numPr>
          <w:ilvl w:val="0"/>
          <w:numId w:val="5"/>
        </w:numPr>
        <w:tabs>
          <w:tab w:val="clear" w:pos="720"/>
          <w:tab w:val="num" w:pos="427"/>
        </w:tabs>
        <w:overflowPunct w:val="0"/>
        <w:autoSpaceDE w:val="0"/>
        <w:autoSpaceDN w:val="0"/>
        <w:adjustRightInd w:val="0"/>
        <w:spacing w:after="0" w:line="240" w:lineRule="auto"/>
        <w:ind w:left="142" w:hanging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Разбивочные работы на монтажном горизонте</w:t>
      </w:r>
    </w:p>
    <w:p w:rsidR="00B372E5" w:rsidRDefault="00B372E5" w:rsidP="00B372E5">
      <w:pPr>
        <w:widowControl w:val="0"/>
        <w:autoSpaceDE w:val="0"/>
        <w:autoSpaceDN w:val="0"/>
        <w:adjustRightInd w:val="0"/>
        <w:spacing w:after="0" w:line="160" w:lineRule="exact"/>
        <w:ind w:left="142" w:hanging="142"/>
        <w:rPr>
          <w:rFonts w:ascii="Times New Roman" w:hAnsi="Times New Roman" w:cs="Times New Roman"/>
          <w:sz w:val="28"/>
          <w:szCs w:val="28"/>
        </w:rPr>
      </w:pPr>
    </w:p>
    <w:p w:rsidR="00B372E5" w:rsidRDefault="00B372E5" w:rsidP="00B372E5">
      <w:pPr>
        <w:widowControl w:val="0"/>
        <w:numPr>
          <w:ilvl w:val="0"/>
          <w:numId w:val="5"/>
        </w:numPr>
        <w:tabs>
          <w:tab w:val="clear" w:pos="720"/>
          <w:tab w:val="num" w:pos="427"/>
        </w:tabs>
        <w:overflowPunct w:val="0"/>
        <w:autoSpaceDE w:val="0"/>
        <w:autoSpaceDN w:val="0"/>
        <w:adjustRightInd w:val="0"/>
        <w:spacing w:after="0" w:line="240" w:lineRule="auto"/>
        <w:ind w:left="142" w:hanging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Исполнительная съемка монтажного горизонта </w:t>
      </w:r>
    </w:p>
    <w:p w:rsidR="00B372E5" w:rsidRDefault="00B372E5" w:rsidP="00B372E5">
      <w:pPr>
        <w:widowControl w:val="0"/>
        <w:autoSpaceDE w:val="0"/>
        <w:autoSpaceDN w:val="0"/>
        <w:adjustRightInd w:val="0"/>
        <w:spacing w:after="0" w:line="160" w:lineRule="exact"/>
        <w:ind w:left="142" w:hanging="142"/>
        <w:rPr>
          <w:rFonts w:ascii="Times New Roman" w:hAnsi="Times New Roman" w:cs="Times New Roman"/>
          <w:sz w:val="28"/>
          <w:szCs w:val="28"/>
        </w:rPr>
      </w:pPr>
    </w:p>
    <w:p w:rsidR="00B372E5" w:rsidRDefault="00B372E5" w:rsidP="00B372E5">
      <w:pPr>
        <w:widowControl w:val="0"/>
        <w:numPr>
          <w:ilvl w:val="0"/>
          <w:numId w:val="5"/>
        </w:numPr>
        <w:tabs>
          <w:tab w:val="clear" w:pos="720"/>
          <w:tab w:val="num" w:pos="427"/>
        </w:tabs>
        <w:overflowPunct w:val="0"/>
        <w:autoSpaceDE w:val="0"/>
        <w:autoSpaceDN w:val="0"/>
        <w:adjustRightInd w:val="0"/>
        <w:spacing w:after="0" w:line="240" w:lineRule="auto"/>
        <w:ind w:left="142" w:hanging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Исполнительная съемка монтажного горизонта по высоте </w:t>
      </w:r>
    </w:p>
    <w:p w:rsidR="00B372E5" w:rsidRDefault="00B372E5" w:rsidP="00B372E5">
      <w:pPr>
        <w:widowControl w:val="0"/>
        <w:autoSpaceDE w:val="0"/>
        <w:autoSpaceDN w:val="0"/>
        <w:adjustRightInd w:val="0"/>
        <w:spacing w:after="0" w:line="162" w:lineRule="exact"/>
        <w:ind w:left="142" w:hanging="142"/>
        <w:rPr>
          <w:rFonts w:ascii="Times New Roman" w:hAnsi="Times New Roman" w:cs="Times New Roman"/>
          <w:sz w:val="28"/>
          <w:szCs w:val="28"/>
        </w:rPr>
      </w:pPr>
    </w:p>
    <w:p w:rsidR="00B372E5" w:rsidRDefault="00B372E5" w:rsidP="00B372E5">
      <w:pPr>
        <w:widowControl w:val="0"/>
        <w:numPr>
          <w:ilvl w:val="0"/>
          <w:numId w:val="5"/>
        </w:numPr>
        <w:tabs>
          <w:tab w:val="clear" w:pos="720"/>
          <w:tab w:val="num" w:pos="427"/>
        </w:tabs>
        <w:overflowPunct w:val="0"/>
        <w:autoSpaceDE w:val="0"/>
        <w:autoSpaceDN w:val="0"/>
        <w:adjustRightInd w:val="0"/>
        <w:spacing w:after="0" w:line="240" w:lineRule="auto"/>
        <w:ind w:left="142" w:hanging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Определение деформации строящегося здания </w:t>
      </w:r>
    </w:p>
    <w:p w:rsidR="00B372E5" w:rsidRDefault="00B372E5" w:rsidP="00B372E5">
      <w:pPr>
        <w:widowControl w:val="0"/>
        <w:autoSpaceDE w:val="0"/>
        <w:autoSpaceDN w:val="0"/>
        <w:adjustRightInd w:val="0"/>
        <w:spacing w:after="0" w:line="160" w:lineRule="exact"/>
        <w:ind w:left="142" w:hanging="142"/>
        <w:rPr>
          <w:rFonts w:ascii="Times New Roman" w:hAnsi="Times New Roman" w:cs="Times New Roman"/>
          <w:sz w:val="28"/>
          <w:szCs w:val="28"/>
        </w:rPr>
      </w:pPr>
    </w:p>
    <w:p w:rsidR="00B372E5" w:rsidRDefault="00B372E5" w:rsidP="00B372E5">
      <w:pPr>
        <w:widowControl w:val="0"/>
        <w:numPr>
          <w:ilvl w:val="0"/>
          <w:numId w:val="5"/>
        </w:numPr>
        <w:tabs>
          <w:tab w:val="clear" w:pos="720"/>
          <w:tab w:val="num" w:pos="427"/>
        </w:tabs>
        <w:overflowPunct w:val="0"/>
        <w:autoSpaceDE w:val="0"/>
        <w:autoSpaceDN w:val="0"/>
        <w:adjustRightInd w:val="0"/>
        <w:spacing w:after="0" w:line="240" w:lineRule="auto"/>
        <w:ind w:left="142" w:hanging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Техника безопасности при выполнении инженерно геодезических работ</w:t>
      </w:r>
    </w:p>
    <w:p w:rsidR="00B372E5" w:rsidRDefault="00B372E5" w:rsidP="00B372E5">
      <w:pPr>
        <w:widowControl w:val="0"/>
        <w:autoSpaceDE w:val="0"/>
        <w:autoSpaceDN w:val="0"/>
        <w:adjustRightInd w:val="0"/>
        <w:spacing w:after="0" w:line="160" w:lineRule="exact"/>
        <w:ind w:left="142" w:hanging="142"/>
        <w:rPr>
          <w:rFonts w:ascii="Times New Roman" w:hAnsi="Times New Roman" w:cs="Times New Roman"/>
          <w:sz w:val="28"/>
          <w:szCs w:val="28"/>
        </w:rPr>
      </w:pPr>
    </w:p>
    <w:p w:rsidR="00B372E5" w:rsidRDefault="00B372E5" w:rsidP="00B372E5">
      <w:pPr>
        <w:widowControl w:val="0"/>
        <w:numPr>
          <w:ilvl w:val="0"/>
          <w:numId w:val="5"/>
        </w:numPr>
        <w:tabs>
          <w:tab w:val="clear" w:pos="720"/>
          <w:tab w:val="num" w:pos="427"/>
        </w:tabs>
        <w:overflowPunct w:val="0"/>
        <w:autoSpaceDE w:val="0"/>
        <w:autoSpaceDN w:val="0"/>
        <w:adjustRightInd w:val="0"/>
        <w:spacing w:after="0" w:line="239" w:lineRule="auto"/>
        <w:ind w:left="142" w:hanging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Смета на выполнение геодезических работ </w:t>
      </w:r>
    </w:p>
    <w:p w:rsidR="00B372E5" w:rsidRDefault="00B372E5" w:rsidP="00B372E5">
      <w:pPr>
        <w:widowControl w:val="0"/>
        <w:autoSpaceDE w:val="0"/>
        <w:autoSpaceDN w:val="0"/>
        <w:adjustRightInd w:val="0"/>
        <w:spacing w:after="0" w:line="162" w:lineRule="exact"/>
        <w:ind w:left="142" w:hanging="142"/>
        <w:rPr>
          <w:rFonts w:ascii="Times New Roman" w:hAnsi="Times New Roman" w:cs="Times New Roman"/>
          <w:sz w:val="24"/>
          <w:szCs w:val="24"/>
        </w:rPr>
      </w:pPr>
    </w:p>
    <w:p w:rsidR="00905702" w:rsidRPr="00B61EF8" w:rsidRDefault="00905702" w:rsidP="00905702">
      <w:pPr>
        <w:tabs>
          <w:tab w:val="left" w:pos="4440"/>
        </w:tabs>
        <w:spacing w:line="360" w:lineRule="auto"/>
        <w:ind w:left="142" w:hanging="142"/>
        <w:jc w:val="both"/>
        <w:rPr>
          <w:sz w:val="28"/>
          <w:szCs w:val="28"/>
        </w:rPr>
      </w:pPr>
      <w:r w:rsidRPr="00B61EF8">
        <w:rPr>
          <w:sz w:val="28"/>
          <w:szCs w:val="28"/>
        </w:rPr>
        <w:tab/>
      </w:r>
    </w:p>
    <w:p w:rsidR="00905702" w:rsidRPr="00393DB1" w:rsidRDefault="00905702" w:rsidP="00DB2254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905702" w:rsidRPr="00393D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12DB"/>
    <w:multiLevelType w:val="hybridMultilevel"/>
    <w:tmpl w:val="0000153C"/>
    <w:lvl w:ilvl="0" w:tplc="00007E87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1649"/>
    <w:multiLevelType w:val="hybridMultilevel"/>
    <w:tmpl w:val="00006DF1"/>
    <w:lvl w:ilvl="0" w:tplc="00005AF1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</w:lvl>
    <w:lvl w:ilvl="1" w:tplc="000041BB">
      <w:start w:val="1"/>
      <w:numFmt w:val="decimal"/>
      <w:lvlText w:val="9.%2.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00026E9"/>
    <w:multiLevelType w:val="hybridMultilevel"/>
    <w:tmpl w:val="000001EB"/>
    <w:lvl w:ilvl="0" w:tplc="00000BB3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0002EA6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00002CD6"/>
    <w:multiLevelType w:val="hybridMultilevel"/>
    <w:tmpl w:val="000072AE"/>
    <w:lvl w:ilvl="0" w:tplc="00006952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0005F90">
      <w:start w:val="1"/>
      <w:numFmt w:val="decimal"/>
      <w:lvlText w:val="8.%2.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00006784"/>
    <w:multiLevelType w:val="hybridMultilevel"/>
    <w:tmpl w:val="00004AE1"/>
    <w:lvl w:ilvl="0" w:tplc="00003D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2171C"/>
    <w:rsid w:val="000909A9"/>
    <w:rsid w:val="001B43FC"/>
    <w:rsid w:val="002637E1"/>
    <w:rsid w:val="002C1269"/>
    <w:rsid w:val="00393DB1"/>
    <w:rsid w:val="003F7EA4"/>
    <w:rsid w:val="00453E74"/>
    <w:rsid w:val="0052171C"/>
    <w:rsid w:val="005D52C8"/>
    <w:rsid w:val="00643475"/>
    <w:rsid w:val="00905702"/>
    <w:rsid w:val="00B372E5"/>
    <w:rsid w:val="00B8071D"/>
    <w:rsid w:val="00DB22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27BD8E"/>
  <w15:docId w15:val="{56EAE416-BFF9-47A7-919C-A7FB89B5CA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9057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1</Pages>
  <Words>635</Words>
  <Characters>3624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Kiseleva</cp:lastModifiedBy>
  <cp:revision>7</cp:revision>
  <dcterms:created xsi:type="dcterms:W3CDTF">2019-06-25T17:46:00Z</dcterms:created>
  <dcterms:modified xsi:type="dcterms:W3CDTF">2025-10-22T10:50:00Z</dcterms:modified>
</cp:coreProperties>
</file>